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5"/>
        <w:gridCol w:w="1742"/>
        <w:gridCol w:w="18"/>
        <w:gridCol w:w="3602"/>
        <w:gridCol w:w="3627"/>
      </w:tblGrid>
      <w:tr w:rsidR="0058645E" w:rsidTr="0058645E">
        <w:trPr>
          <w:trHeight w:val="540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Меню №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дисплей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Пункты выбора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функции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BEEP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 нажатия кнопок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2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SQL-LE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0-9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45E" w:rsidRPr="0058645E" w:rsidRDefault="00C229D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</w:t>
            </w:r>
            <w:proofErr w:type="spellStart"/>
            <w:r>
              <w:rPr>
                <w:sz w:val="20"/>
                <w:szCs w:val="20"/>
              </w:rPr>
              <w:t>шумопода</w:t>
            </w:r>
            <w:r w:rsidR="0058645E">
              <w:rPr>
                <w:sz w:val="20"/>
                <w:szCs w:val="20"/>
              </w:rPr>
              <w:t>вителя</w:t>
            </w:r>
            <w:proofErr w:type="spellEnd"/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VOICE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OFF/CHINES/ENGLISH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Голосовое оповещение</w:t>
            </w:r>
          </w:p>
        </w:tc>
      </w:tr>
      <w:tr w:rsidR="0058645E" w:rsidTr="0058645E">
        <w:trPr>
          <w:trHeight w:val="278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2A0DE8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SCN-QT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A320A" w:rsidRDefault="005A320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DCS /CTCSS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5A52" w:rsidRDefault="00715A5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Сканирование </w:t>
            </w:r>
            <w:proofErr w:type="spellStart"/>
            <w:r>
              <w:rPr>
                <w:sz w:val="20"/>
                <w:szCs w:val="20"/>
              </w:rPr>
              <w:t>суб</w:t>
            </w:r>
            <w:proofErr w:type="spellEnd"/>
            <w:r>
              <w:rPr>
                <w:sz w:val="20"/>
                <w:szCs w:val="20"/>
              </w:rPr>
              <w:t xml:space="preserve"> тонов </w:t>
            </w:r>
          </w:p>
          <w:p w:rsidR="0058645E" w:rsidRPr="0058645E" w:rsidRDefault="00715A52" w:rsidP="00715A5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15A52">
              <w:rPr>
                <w:sz w:val="20"/>
                <w:szCs w:val="20"/>
              </w:rPr>
              <w:t>Сигналы CTCSS - это тон с частотой от 33 герца до 254.1 герца, в зависимости от номера CTCSS, Сигналы DCS - низкочастотные сигналы, содержащие цифровой код</w:t>
            </w:r>
          </w:p>
        </w:tc>
      </w:tr>
      <w:tr w:rsidR="0058645E" w:rsidTr="0058645E"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VOX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OFF/1/2/.../10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Уровень VOX в пределах от 1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до 10.  </w:t>
            </w:r>
          </w:p>
          <w:p w:rsidR="0058645E" w:rsidRPr="0058645E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OFF: Функция VOX отключена.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8645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AUTOLK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Автоблокировка клавиатуры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8645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TXP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LOW/HIGH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мощности передатчика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8645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BCL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106B" w:rsidRPr="0069106B" w:rsidRDefault="0069106B" w:rsidP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ON: Блокировка занятого канала</w:t>
            </w:r>
          </w:p>
          <w:p w:rsidR="0069106B" w:rsidRPr="0069106B" w:rsidRDefault="0069106B" w:rsidP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включена.</w:t>
            </w:r>
          </w:p>
          <w:p w:rsidR="0069106B" w:rsidRPr="0069106B" w:rsidRDefault="0069106B" w:rsidP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OFF: Блокировка занятого канала</w:t>
            </w:r>
          </w:p>
          <w:p w:rsidR="0058645E" w:rsidRDefault="0069106B" w:rsidP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отключена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A320A" w:rsidRDefault="005A320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SC-REV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TO/CO/SE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сканирования частот. TO(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operation</w:t>
            </w:r>
            <w:proofErr w:type="spellEnd"/>
            <w:r>
              <w:rPr>
                <w:sz w:val="20"/>
                <w:szCs w:val="20"/>
              </w:rPr>
              <w:t xml:space="preserve">) – при нахождении </w:t>
            </w:r>
          </w:p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частоты с передающимся сигналом сканер остановится на ней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несколько секунд, затем продолжит сканирование. </w:t>
            </w:r>
            <w:proofErr w:type="gramStart"/>
            <w:r>
              <w:rPr>
                <w:sz w:val="20"/>
                <w:szCs w:val="20"/>
              </w:rPr>
              <w:t>CO(</w:t>
            </w:r>
            <w:proofErr w:type="spellStart"/>
            <w:r>
              <w:rPr>
                <w:sz w:val="20"/>
                <w:szCs w:val="20"/>
              </w:rPr>
              <w:t>carrier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</w:p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ation</w:t>
            </w:r>
            <w:proofErr w:type="spellEnd"/>
            <w:r>
              <w:rPr>
                <w:sz w:val="20"/>
                <w:szCs w:val="20"/>
              </w:rPr>
              <w:t xml:space="preserve">)  –  сканирование  будет  продолжено,  как  только  на  частоте </w:t>
            </w:r>
            <w:proofErr w:type="gramEnd"/>
          </w:p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пропадёт активный сигнал. SE(</w:t>
            </w:r>
            <w:proofErr w:type="spellStart"/>
            <w:r>
              <w:rPr>
                <w:sz w:val="20"/>
                <w:szCs w:val="20"/>
              </w:rPr>
              <w:t>search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operation</w:t>
            </w:r>
            <w:proofErr w:type="spellEnd"/>
            <w:r>
              <w:rPr>
                <w:sz w:val="20"/>
                <w:szCs w:val="20"/>
              </w:rPr>
              <w:t xml:space="preserve">) – сканирование </w:t>
            </w:r>
            <w:proofErr w:type="gramStart"/>
            <w:r>
              <w:rPr>
                <w:sz w:val="20"/>
                <w:szCs w:val="20"/>
              </w:rPr>
              <w:t>за</w:t>
            </w:r>
            <w:proofErr w:type="gramEnd"/>
            <w:r>
              <w:rPr>
                <w:sz w:val="20"/>
                <w:szCs w:val="20"/>
              </w:rPr>
              <w:t>-</w:t>
            </w:r>
          </w:p>
          <w:p w:rsidR="00E97302" w:rsidRDefault="00E97302" w:rsidP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кончится, как только будет найдена частота с сигналом. </w:t>
            </w:r>
          </w:p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8645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W/N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8645E">
              <w:rPr>
                <w:sz w:val="20"/>
                <w:szCs w:val="20"/>
              </w:rPr>
              <w:t>WIDE/NARR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46" w:rsidRPr="00865F46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>WIDE: Широкая полоса (25 кГц)</w:t>
            </w:r>
          </w:p>
          <w:p w:rsidR="0058645E" w:rsidRPr="0058645E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>NARR: Узкая полоса (12.5 кГц)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C-CTC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ON/67.0/...../254.1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R-CTC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865F46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ON/67.0/...../254.1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Настройка приема CTCSS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T-CTC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ON/67.0/...../254.1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Настройка передачи CTCSS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SAVE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A320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ON: Экономный режим включен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OFF: Экономный режим </w:t>
            </w:r>
          </w:p>
          <w:p w:rsidR="0058645E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отключен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TOA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OFF/1/2/..../10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Таймер предупреждения окончания времени передачи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15/30/45...../600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Таймер ограничения передачи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WT-LED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F6109" w:rsidRPr="00C229D4" w:rsidRDefault="004F6109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BLUE</w:t>
            </w:r>
            <w:r w:rsidRPr="00C229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ORANGE</w:t>
            </w:r>
            <w:r w:rsidRPr="00C229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PURPULE</w:t>
            </w:r>
          </w:p>
          <w:p w:rsidR="0058645E" w:rsidRPr="002A2C35" w:rsidRDefault="00865F46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цвета дисплея  в режиме </w:t>
            </w:r>
            <w:r>
              <w:rPr>
                <w:sz w:val="20"/>
                <w:szCs w:val="20"/>
              </w:rPr>
              <w:lastRenderedPageBreak/>
              <w:t>ожидания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46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BLUE: Голубая подсветка </w:t>
            </w:r>
          </w:p>
          <w:p w:rsidR="00865F46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ORANGE: Оранжевая </w:t>
            </w:r>
          </w:p>
          <w:p w:rsidR="00865F46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подсветка </w:t>
            </w:r>
          </w:p>
          <w:p w:rsidR="0058645E" w:rsidRPr="0058645E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PURPLE: Пурпурная подсветка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18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RX-LED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F6109" w:rsidRPr="00C229D4" w:rsidRDefault="004F6109" w:rsidP="004F610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BLUE</w:t>
            </w:r>
            <w:r w:rsidRPr="00C229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ORANGE</w:t>
            </w:r>
            <w:r w:rsidRPr="00C229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PURPULE</w:t>
            </w:r>
          </w:p>
          <w:p w:rsidR="004F6109" w:rsidRPr="00C229D4" w:rsidRDefault="004F610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  <w:p w:rsidR="0058645E" w:rsidRPr="00865F46" w:rsidRDefault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цвета дисплея  в режиме </w:t>
            </w:r>
            <w:r w:rsidR="00CF38FC" w:rsidRPr="00CF38FC">
              <w:rPr>
                <w:sz w:val="20"/>
                <w:szCs w:val="20"/>
              </w:rPr>
              <w:t>приема</w:t>
            </w:r>
          </w:p>
          <w:p w:rsidR="00CF38FC" w:rsidRPr="00865F46" w:rsidRDefault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BLUE: Голубая подсветка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ORANGE: Оранжевая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подсветка </w:t>
            </w:r>
          </w:p>
          <w:p w:rsidR="0058645E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PURPLE: Пурпурная подсветка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TX-LED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F6109" w:rsidRPr="004F6109" w:rsidRDefault="004F6109" w:rsidP="004F610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BLUE</w:t>
            </w:r>
            <w:r w:rsidRPr="004F610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ORANGE</w:t>
            </w:r>
            <w:r w:rsidRPr="004F610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PURPULE</w:t>
            </w:r>
          </w:p>
          <w:p w:rsidR="004F6109" w:rsidRPr="004F6109" w:rsidRDefault="004F6109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  <w:p w:rsidR="0058645E" w:rsidRPr="00CF38FC" w:rsidRDefault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Выбор цвета дисплея  в режиме передачи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BLUE: Голубая подсветка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ORANGE: Оранжевая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подсветка </w:t>
            </w:r>
          </w:p>
          <w:p w:rsidR="0058645E" w:rsidRPr="0058645E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PURPLE: Пурпурная подсветка</w:t>
            </w:r>
          </w:p>
        </w:tc>
      </w:tr>
      <w:tr w:rsidR="0058645E" w:rsidRP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ROGER 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0FF/BOT/EOT/BOTH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34C">
              <w:rPr>
                <w:sz w:val="20"/>
                <w:szCs w:val="20"/>
              </w:rPr>
              <w:t xml:space="preserve">OFF: Отключены – не передаются.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BOT: сигнал</w:t>
            </w:r>
            <w:r w:rsidRPr="00CF334C">
              <w:rPr>
                <w:sz w:val="20"/>
                <w:szCs w:val="20"/>
              </w:rPr>
              <w:t xml:space="preserve"> передается в начале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34C">
              <w:rPr>
                <w:sz w:val="20"/>
                <w:szCs w:val="20"/>
              </w:rPr>
              <w:t xml:space="preserve">передачи.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EOT: сигнал</w:t>
            </w:r>
            <w:r w:rsidRPr="00CF334C">
              <w:rPr>
                <w:sz w:val="20"/>
                <w:szCs w:val="20"/>
              </w:rPr>
              <w:t xml:space="preserve"> передается </w:t>
            </w:r>
            <w:proofErr w:type="gramStart"/>
            <w:r w:rsidRPr="00CF334C">
              <w:rPr>
                <w:sz w:val="20"/>
                <w:szCs w:val="20"/>
              </w:rPr>
              <w:t>при</w:t>
            </w:r>
            <w:proofErr w:type="gramEnd"/>
            <w:r w:rsidRPr="00CF334C">
              <w:rPr>
                <w:sz w:val="20"/>
                <w:szCs w:val="20"/>
              </w:rPr>
              <w:t xml:space="preserve">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CF334C">
              <w:rPr>
                <w:sz w:val="20"/>
                <w:szCs w:val="20"/>
              </w:rPr>
              <w:t>завершении</w:t>
            </w:r>
            <w:proofErr w:type="gramEnd"/>
            <w:r w:rsidRPr="00CF334C">
              <w:rPr>
                <w:sz w:val="20"/>
                <w:szCs w:val="20"/>
              </w:rPr>
              <w:t xml:space="preserve"> передачи.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BOTH: сигнал </w:t>
            </w:r>
            <w:r w:rsidRPr="00CF334C">
              <w:rPr>
                <w:sz w:val="20"/>
                <w:szCs w:val="20"/>
              </w:rPr>
              <w:t xml:space="preserve"> передается в начале и </w:t>
            </w:r>
            <w:proofErr w:type="gramStart"/>
            <w:r w:rsidRPr="00CF334C">
              <w:rPr>
                <w:sz w:val="20"/>
                <w:szCs w:val="20"/>
              </w:rPr>
              <w:t>в</w:t>
            </w:r>
            <w:proofErr w:type="gramEnd"/>
            <w:r w:rsidRPr="00CF334C">
              <w:rPr>
                <w:sz w:val="20"/>
                <w:szCs w:val="20"/>
              </w:rPr>
              <w:t xml:space="preserve"> </w:t>
            </w:r>
          </w:p>
          <w:p w:rsidR="0058645E" w:rsidRPr="0058645E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CF334C">
              <w:rPr>
                <w:sz w:val="20"/>
                <w:szCs w:val="20"/>
              </w:rPr>
              <w:t>завершении</w:t>
            </w:r>
            <w:proofErr w:type="gramEnd"/>
            <w:r w:rsidRPr="00CF334C">
              <w:rPr>
                <w:sz w:val="20"/>
                <w:szCs w:val="20"/>
              </w:rPr>
              <w:t xml:space="preserve"> передачи.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SFT-D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“+”: Положительное смещение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 xml:space="preserve">“-”: Отрицательное смещение. </w:t>
            </w:r>
          </w:p>
          <w:p w:rsidR="00CF38FC" w:rsidRPr="00CF38FC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  <w:lang w:val="en-US"/>
              </w:rPr>
              <w:t>OFF</w:t>
            </w:r>
            <w:r w:rsidRPr="00CF38FC">
              <w:rPr>
                <w:sz w:val="20"/>
                <w:szCs w:val="20"/>
              </w:rPr>
              <w:t xml:space="preserve">: Смещение частот </w:t>
            </w:r>
          </w:p>
          <w:p w:rsidR="0058645E" w:rsidRPr="0058645E" w:rsidRDefault="00CF38FC" w:rsidP="00CF38FC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CF38FC">
              <w:rPr>
                <w:sz w:val="20"/>
                <w:szCs w:val="20"/>
                <w:lang w:val="en-US"/>
              </w:rPr>
              <w:t>отсутствует</w:t>
            </w:r>
            <w:proofErr w:type="spellEnd"/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Направление смещения частот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OFFSET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4F6109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0 </w:t>
            </w:r>
            <w:proofErr w:type="spellStart"/>
            <w:r>
              <w:rPr>
                <w:sz w:val="20"/>
                <w:szCs w:val="20"/>
                <w:lang w:val="en-US"/>
              </w:rPr>
              <w:t>до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 w:rsidR="002A2C35" w:rsidRPr="002A2C35">
              <w:rPr>
                <w:sz w:val="20"/>
                <w:szCs w:val="20"/>
                <w:lang w:val="en-US"/>
              </w:rPr>
              <w:t xml:space="preserve">9.985 </w:t>
            </w:r>
            <w:proofErr w:type="spellStart"/>
            <w:r w:rsidR="002A2C35" w:rsidRPr="002A2C35">
              <w:rPr>
                <w:sz w:val="20"/>
                <w:szCs w:val="20"/>
                <w:lang w:val="en-US"/>
              </w:rPr>
              <w:t>МГц</w:t>
            </w:r>
            <w:proofErr w:type="spellEnd"/>
            <w:r w:rsidR="002A2C35" w:rsidRPr="002A2C35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CF38F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8FC">
              <w:rPr>
                <w:sz w:val="20"/>
                <w:szCs w:val="20"/>
              </w:rPr>
              <w:t>Значение смещения частот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STEP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5.00K/6.25K/10.00K....100.00K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шага частоты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CHNAME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E97302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--------------------------------------</w:t>
            </w:r>
            <w:bookmarkStart w:id="0" w:name="_GoBack"/>
            <w:bookmarkEnd w:id="0"/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имени каналу памяти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MEM-CH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9D3234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CH</w:t>
            </w:r>
            <w:r w:rsidRPr="009D3234">
              <w:rPr>
                <w:sz w:val="20"/>
                <w:szCs w:val="20"/>
              </w:rPr>
              <w:t>-001/..../</w:t>
            </w:r>
            <w:r>
              <w:rPr>
                <w:sz w:val="20"/>
                <w:szCs w:val="20"/>
                <w:lang w:val="en-US"/>
              </w:rPr>
              <w:t>CH</w:t>
            </w:r>
            <w:r w:rsidRPr="009D3234">
              <w:rPr>
                <w:sz w:val="20"/>
                <w:szCs w:val="20"/>
              </w:rPr>
              <w:t>-128</w:t>
            </w:r>
            <w:r w:rsidR="009D3234" w:rsidRPr="009D3234">
              <w:rPr>
                <w:sz w:val="20"/>
                <w:szCs w:val="20"/>
              </w:rPr>
              <w:t xml:space="preserve"> Программирование канала памяти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Default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>128 каналов памяти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58645E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DEL-CH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CH-001/..../CH-128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58645E" w:rsidRDefault="0058645E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Удаление каналов памяти</w:t>
            </w:r>
          </w:p>
        </w:tc>
      </w:tr>
      <w:tr w:rsidR="0058645E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CH-MDF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CF334C" w:rsidRDefault="00CF334C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CH/EREQ/NAME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34C">
              <w:rPr>
                <w:sz w:val="20"/>
                <w:szCs w:val="20"/>
              </w:rPr>
              <w:t xml:space="preserve">CH: режим каналов памяти </w:t>
            </w:r>
          </w:p>
          <w:p w:rsidR="00CF334C" w:rsidRPr="00CF334C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34C">
              <w:rPr>
                <w:sz w:val="20"/>
                <w:szCs w:val="20"/>
              </w:rPr>
              <w:t xml:space="preserve">FREQ: режим рабочей частоты </w:t>
            </w:r>
          </w:p>
          <w:p w:rsidR="0058645E" w:rsidRDefault="00CF334C" w:rsidP="00CF334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F334C">
              <w:rPr>
                <w:sz w:val="20"/>
                <w:szCs w:val="20"/>
              </w:rPr>
              <w:t xml:space="preserve">NAME: режим наименований каналов </w:t>
            </w:r>
          </w:p>
        </w:tc>
      </w:tr>
      <w:tr w:rsidR="0058645E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P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PF1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8645E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OFF/SCAN/ALAMP/RADIO/LAMP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45E" w:rsidRP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Функция кнопки PF1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TDR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9D3234" w:rsidRDefault="009D3234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Default="009D323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9D3234">
              <w:rPr>
                <w:sz w:val="20"/>
                <w:szCs w:val="20"/>
              </w:rPr>
              <w:t xml:space="preserve">  </w:t>
            </w:r>
            <w:proofErr w:type="gramStart"/>
            <w:r w:rsidRPr="009D3234">
              <w:rPr>
                <w:sz w:val="20"/>
                <w:szCs w:val="20"/>
              </w:rPr>
              <w:t>режиме</w:t>
            </w:r>
            <w:proofErr w:type="gramEnd"/>
            <w:r w:rsidRPr="009D3234">
              <w:rPr>
                <w:sz w:val="20"/>
                <w:szCs w:val="20"/>
              </w:rPr>
              <w:t xml:space="preserve">  приёма  двух  частот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ANI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CF334C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6BEA" w:rsidRPr="00CD6BEA" w:rsidRDefault="00865F46" w:rsidP="00CD6BE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 xml:space="preserve">  </w:t>
            </w:r>
            <w:r w:rsidR="00CD6BEA" w:rsidRPr="00CD6BEA">
              <w:rPr>
                <w:sz w:val="20"/>
                <w:szCs w:val="20"/>
              </w:rPr>
              <w:t xml:space="preserve">ON: ANI ID код включен. </w:t>
            </w:r>
          </w:p>
          <w:p w:rsidR="00205C10" w:rsidRDefault="00CD6BEA" w:rsidP="00CD6BE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CD6BEA">
              <w:rPr>
                <w:sz w:val="20"/>
                <w:szCs w:val="20"/>
              </w:rPr>
              <w:t>OFF: ANI ID код отключен.</w:t>
            </w:r>
          </w:p>
        </w:tc>
      </w:tr>
      <w:tr w:rsidR="00205C10" w:rsidRPr="0069106B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PTTDLY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69106B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1-30.</w:t>
            </w:r>
            <w:r>
              <w:rPr>
                <w:sz w:val="20"/>
                <w:szCs w:val="20"/>
                <w:lang w:val="en-US"/>
              </w:rPr>
              <w:t>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Задержка передачи ID при нажатии PTT</w:t>
            </w:r>
          </w:p>
        </w:tc>
      </w:tr>
      <w:tr w:rsidR="00205C10" w:rsidRPr="002A2C35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69106B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69106B">
              <w:rPr>
                <w:sz w:val="20"/>
                <w:szCs w:val="20"/>
              </w:rPr>
              <w:t>32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69106B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PTT</w:t>
            </w:r>
            <w:r w:rsidRPr="0069106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ID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2C35" w:rsidRPr="002A2C35" w:rsidRDefault="00715A52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A2C35" w:rsidRPr="002A2C35">
              <w:rPr>
                <w:sz w:val="20"/>
                <w:szCs w:val="20"/>
              </w:rPr>
              <w:t xml:space="preserve"> типа передачи </w:t>
            </w:r>
            <w:r w:rsidR="002A2C35" w:rsidRPr="002A2C35">
              <w:rPr>
                <w:sz w:val="20"/>
                <w:szCs w:val="20"/>
                <w:lang w:val="en-US"/>
              </w:rPr>
              <w:t>ID</w:t>
            </w:r>
            <w:r w:rsidR="002A2C35" w:rsidRPr="002A2C35">
              <w:rPr>
                <w:sz w:val="20"/>
                <w:szCs w:val="20"/>
              </w:rPr>
              <w:t xml:space="preserve"> </w:t>
            </w:r>
            <w:proofErr w:type="gramStart"/>
            <w:r w:rsidR="002A2C35" w:rsidRPr="002A2C35">
              <w:rPr>
                <w:sz w:val="20"/>
                <w:szCs w:val="20"/>
              </w:rPr>
              <w:t>при</w:t>
            </w:r>
            <w:proofErr w:type="gramEnd"/>
            <w:r w:rsidR="002A2C35" w:rsidRPr="002A2C35">
              <w:rPr>
                <w:sz w:val="20"/>
                <w:szCs w:val="20"/>
              </w:rPr>
              <w:t xml:space="preserve"> </w:t>
            </w:r>
          </w:p>
          <w:p w:rsidR="002A2C35" w:rsidRPr="002A2C35" w:rsidRDefault="002A2C35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2A2C35">
              <w:rPr>
                <w:sz w:val="20"/>
                <w:szCs w:val="20"/>
              </w:rPr>
              <w:t>нажатии</w:t>
            </w:r>
            <w:proofErr w:type="gramEnd"/>
            <w:r w:rsidRPr="002A2C35">
              <w:rPr>
                <w:sz w:val="20"/>
                <w:szCs w:val="20"/>
              </w:rPr>
              <w:t xml:space="preserve"> </w:t>
            </w:r>
            <w:r w:rsidRPr="002A2C35">
              <w:rPr>
                <w:sz w:val="20"/>
                <w:szCs w:val="20"/>
                <w:lang w:val="en-US"/>
              </w:rPr>
              <w:t>PTT</w:t>
            </w:r>
            <w:r w:rsidRPr="002A2C35">
              <w:rPr>
                <w:sz w:val="20"/>
                <w:szCs w:val="20"/>
              </w:rPr>
              <w:t xml:space="preserve"> </w:t>
            </w:r>
          </w:p>
          <w:p w:rsidR="00205C10" w:rsidRPr="0069106B" w:rsidRDefault="000D577C" w:rsidP="002A2C3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BOT</w:t>
            </w:r>
            <w:r w:rsidRPr="0069106B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  <w:lang w:val="en-US"/>
              </w:rPr>
              <w:t>EOT</w:t>
            </w:r>
            <w:r w:rsidRPr="0069106B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  <w:lang w:val="en-US"/>
              </w:rPr>
              <w:t>BOTH</w:t>
            </w:r>
            <w:r w:rsidRPr="00691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577C" w:rsidRPr="000D577C" w:rsidRDefault="000D577C" w:rsidP="000D577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0D577C">
              <w:rPr>
                <w:sz w:val="20"/>
                <w:szCs w:val="20"/>
              </w:rPr>
              <w:t xml:space="preserve">Определяет момент передачи в эфир кода PTT-ID </w:t>
            </w:r>
          </w:p>
          <w:p w:rsidR="000D577C" w:rsidRPr="000D577C" w:rsidRDefault="000D577C" w:rsidP="000D577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0D577C">
              <w:rPr>
                <w:sz w:val="20"/>
                <w:szCs w:val="20"/>
              </w:rPr>
              <w:t xml:space="preserve">Значения: </w:t>
            </w:r>
            <w:r>
              <w:rPr>
                <w:sz w:val="20"/>
                <w:szCs w:val="20"/>
              </w:rPr>
              <w:t>BOT – передавать в начале пере</w:t>
            </w:r>
            <w:r w:rsidRPr="000D577C">
              <w:rPr>
                <w:sz w:val="20"/>
                <w:szCs w:val="20"/>
              </w:rPr>
              <w:t xml:space="preserve">дачи; EOT – передавать в конце передачи; BOTH –  передавать </w:t>
            </w:r>
            <w:proofErr w:type="gramStart"/>
            <w:r w:rsidRPr="000D577C">
              <w:rPr>
                <w:sz w:val="20"/>
                <w:szCs w:val="20"/>
              </w:rPr>
              <w:t>в</w:t>
            </w:r>
            <w:proofErr w:type="gramEnd"/>
            <w:r w:rsidRPr="000D577C">
              <w:rPr>
                <w:sz w:val="20"/>
                <w:szCs w:val="20"/>
              </w:rPr>
              <w:t xml:space="preserve"> </w:t>
            </w:r>
          </w:p>
          <w:p w:rsidR="00205C10" w:rsidRDefault="000D577C" w:rsidP="000D577C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0D577C">
              <w:rPr>
                <w:sz w:val="20"/>
                <w:szCs w:val="20"/>
              </w:rPr>
              <w:t>начале</w:t>
            </w:r>
            <w:proofErr w:type="gramEnd"/>
            <w:r w:rsidRPr="000D577C">
              <w:rPr>
                <w:sz w:val="20"/>
                <w:szCs w:val="20"/>
              </w:rPr>
              <w:t xml:space="preserve"> и в конце передачи</w:t>
            </w:r>
          </w:p>
        </w:tc>
      </w:tr>
      <w:tr w:rsidR="00205C10" w:rsidRPr="005A320A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DTMFST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5A320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DT-ST/ANI-ST/DT+ANI/OFF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20A" w:rsidRPr="005A320A" w:rsidRDefault="005A320A" w:rsidP="005A320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A320A">
              <w:rPr>
                <w:sz w:val="20"/>
                <w:szCs w:val="20"/>
              </w:rPr>
              <w:t xml:space="preserve">Слышимость DTMF тонов при их передаче в эфир. OFF – тоны не </w:t>
            </w:r>
          </w:p>
          <w:p w:rsidR="005A320A" w:rsidRPr="005A320A" w:rsidRDefault="005A320A" w:rsidP="005A320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A320A">
              <w:rPr>
                <w:sz w:val="20"/>
                <w:szCs w:val="20"/>
              </w:rPr>
              <w:t xml:space="preserve">слышны.  DT-ST  –  слышны  только  тоны,  которые  передаются </w:t>
            </w:r>
          </w:p>
          <w:p w:rsidR="005A320A" w:rsidRPr="005A320A" w:rsidRDefault="005A320A" w:rsidP="005A320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A320A">
              <w:rPr>
                <w:sz w:val="20"/>
                <w:szCs w:val="20"/>
              </w:rPr>
              <w:t xml:space="preserve">вручную  нажатиями  на  клавиатуре.  ANI-ST  –  слышны  только </w:t>
            </w:r>
          </w:p>
          <w:p w:rsidR="00205C10" w:rsidRDefault="005A320A" w:rsidP="005A320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5A320A">
              <w:rPr>
                <w:sz w:val="20"/>
                <w:szCs w:val="20"/>
              </w:rPr>
              <w:lastRenderedPageBreak/>
              <w:t>предварительно-заданные тоны. DT+ANI – слышны все тон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IDEDIT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715A52" w:rsidRDefault="00715A5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Pr="00715A52" w:rsidRDefault="00715A5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Персональный </w:t>
            </w:r>
            <w:r w:rsidRPr="00715A52">
              <w:rPr>
                <w:sz w:val="20"/>
                <w:szCs w:val="20"/>
              </w:rPr>
              <w:t>ANI ID код</w:t>
            </w:r>
            <w:r>
              <w:rPr>
                <w:sz w:val="20"/>
                <w:szCs w:val="20"/>
              </w:rPr>
              <w:t xml:space="preserve">  редактируется 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компьютера 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RESET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VFO/ALL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5F46" w:rsidRPr="00865F46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 xml:space="preserve">VFO: Инициализация меню </w:t>
            </w:r>
          </w:p>
          <w:p w:rsidR="00205C10" w:rsidRDefault="00865F46" w:rsidP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65F46">
              <w:rPr>
                <w:sz w:val="20"/>
                <w:szCs w:val="20"/>
              </w:rPr>
              <w:t>ALL: Полная инициализация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PONMSG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Pr="0069106B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BAATT-V/</w:t>
            </w:r>
            <w:r w:rsidR="004F6109">
              <w:rPr>
                <w:sz w:val="20"/>
                <w:szCs w:val="20"/>
                <w:lang w:val="en-US"/>
              </w:rPr>
              <w:t>MSG/OFF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Pr="004F6109" w:rsidRDefault="0069106B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Приветствие</w:t>
            </w:r>
            <w:r w:rsidR="004F6109">
              <w:rPr>
                <w:sz w:val="20"/>
                <w:szCs w:val="20"/>
                <w:lang w:val="en-US"/>
              </w:rPr>
              <w:t xml:space="preserve"> </w:t>
            </w:r>
            <w:r w:rsidR="004F6109">
              <w:rPr>
                <w:sz w:val="20"/>
                <w:szCs w:val="20"/>
              </w:rPr>
              <w:t>при включении</w:t>
            </w:r>
          </w:p>
        </w:tc>
      </w:tr>
      <w:tr w:rsidR="00205C10" w:rsidRPr="00205C10" w:rsidTr="0058645E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1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DW</w:t>
            </w:r>
          </w:p>
        </w:tc>
        <w:tc>
          <w:tcPr>
            <w:tcW w:w="3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A0DE8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ON/OFF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Pr="00865F46" w:rsidRDefault="00865F46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РАДИО</w:t>
            </w:r>
          </w:p>
        </w:tc>
      </w:tr>
      <w:tr w:rsidR="00205C10" w:rsidRPr="00205C10" w:rsidTr="00AE7B15">
        <w:trPr>
          <w:trHeight w:val="263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C10" w:rsidRDefault="00205C10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:rsidR="00AE7B15" w:rsidRDefault="00AE7B15" w:rsidP="00205C10">
      <w:pPr>
        <w:rPr>
          <w:lang w:val="en-US"/>
        </w:rPr>
      </w:pPr>
    </w:p>
    <w:p w:rsidR="00FE070C" w:rsidRDefault="00AE7B15" w:rsidP="00AE7B15">
      <w:pPr>
        <w:tabs>
          <w:tab w:val="left" w:pos="3150"/>
        </w:tabs>
      </w:pPr>
      <w:r>
        <w:rPr>
          <w:lang w:val="en-US"/>
        </w:rPr>
        <w:tab/>
      </w:r>
      <w:r>
        <w:t>Дисплей</w:t>
      </w:r>
      <w:r w:rsidR="0081575A">
        <w:t xml:space="preserve"> иконки</w:t>
      </w:r>
    </w:p>
    <w:tbl>
      <w:tblPr>
        <w:tblW w:w="96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82"/>
        <w:gridCol w:w="7229"/>
        <w:gridCol w:w="142"/>
        <w:gridCol w:w="137"/>
      </w:tblGrid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0-128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AE7B15">
              <w:rPr>
                <w:sz w:val="20"/>
                <w:szCs w:val="20"/>
              </w:rPr>
              <w:t xml:space="preserve">Номер ячейки памяти, выбранной в приёмнике в данный </w:t>
            </w:r>
            <w:proofErr w:type="spellStart"/>
            <w:r w:rsidRPr="00AE7B15">
              <w:rPr>
                <w:sz w:val="20"/>
                <w:szCs w:val="20"/>
              </w:rPr>
              <w:t>мо</w:t>
            </w:r>
            <w:proofErr w:type="spellEnd"/>
            <w:r w:rsidRPr="00AE7B15">
              <w:rPr>
                <w:sz w:val="20"/>
                <w:szCs w:val="20"/>
              </w:rPr>
              <w:t>-</w:t>
            </w:r>
            <w:proofErr w:type="gramEnd"/>
          </w:p>
          <w:p w:rsid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AE7B15">
              <w:rPr>
                <w:sz w:val="20"/>
                <w:szCs w:val="20"/>
                <w:lang w:val="en-US"/>
              </w:rPr>
              <w:t>мент</w:t>
            </w:r>
            <w:proofErr w:type="spellEnd"/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75-25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 xml:space="preserve">Дробные доли частоты, если они не помещаются в основном </w:t>
            </w:r>
          </w:p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AE7B15">
              <w:rPr>
                <w:sz w:val="20"/>
                <w:szCs w:val="20"/>
              </w:rPr>
              <w:t>цифровом поле</w:t>
            </w:r>
            <w:proofErr w:type="gramEnd"/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  <w:lang w:val="en-US"/>
              </w:rPr>
              <w:t>T</w:t>
            </w:r>
            <w:proofErr w:type="gramEnd"/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 xml:space="preserve">Включён </w:t>
            </w:r>
            <w:proofErr w:type="spellStart"/>
            <w:r w:rsidRPr="00AE7B15">
              <w:rPr>
                <w:sz w:val="20"/>
                <w:szCs w:val="20"/>
              </w:rPr>
              <w:t>субтон</w:t>
            </w:r>
            <w:proofErr w:type="spellEnd"/>
            <w:r w:rsidRPr="00AE7B15">
              <w:rPr>
                <w:sz w:val="20"/>
                <w:szCs w:val="20"/>
              </w:rPr>
              <w:t xml:space="preserve"> CTCSS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DSC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 xml:space="preserve">Включён </w:t>
            </w:r>
            <w:proofErr w:type="spellStart"/>
            <w:r w:rsidRPr="00AE7B15">
              <w:rPr>
                <w:sz w:val="20"/>
                <w:szCs w:val="20"/>
              </w:rPr>
              <w:t>субтон</w:t>
            </w:r>
            <w:proofErr w:type="spellEnd"/>
            <w:r w:rsidRPr="00AE7B15">
              <w:rPr>
                <w:sz w:val="20"/>
                <w:szCs w:val="20"/>
              </w:rPr>
              <w:t xml:space="preserve"> DCS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+/-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>Направление  смещения  частоты  передачи  от  частоты  приёма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VOX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 xml:space="preserve">Включена функция VOX 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 xml:space="preserve">Включена функция </w:t>
            </w:r>
            <w:proofErr w:type="spellStart"/>
            <w:r w:rsidRPr="00AE7B15">
              <w:rPr>
                <w:sz w:val="20"/>
                <w:szCs w:val="20"/>
              </w:rPr>
              <w:t>Reverse</w:t>
            </w:r>
            <w:proofErr w:type="spellEnd"/>
            <w:r>
              <w:rPr>
                <w:sz w:val="20"/>
                <w:szCs w:val="20"/>
              </w:rPr>
              <w:t xml:space="preserve">(включается кнопкой </w:t>
            </w:r>
            <w:r>
              <w:rPr>
                <w:sz w:val="20"/>
                <w:szCs w:val="20"/>
                <w:lang w:val="en-US"/>
              </w:rPr>
              <w:t>SCAN</w:t>
            </w:r>
            <w:r w:rsidRPr="00AE7B15">
              <w:rPr>
                <w:sz w:val="20"/>
                <w:szCs w:val="20"/>
              </w:rPr>
              <w:t>)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E7B15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AE7B15">
              <w:rPr>
                <w:sz w:val="20"/>
                <w:szCs w:val="20"/>
              </w:rPr>
              <w:t>Включена узкополосная модуляция (</w:t>
            </w:r>
            <w:proofErr w:type="spellStart"/>
            <w:r w:rsidRPr="00AE7B15">
              <w:rPr>
                <w:sz w:val="20"/>
                <w:szCs w:val="20"/>
              </w:rPr>
              <w:t>Narrow</w:t>
            </w:r>
            <w:proofErr w:type="spellEnd"/>
            <w:r w:rsidRPr="00AE7B15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E7B15" w:rsidRP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B15" w:rsidRDefault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9437409" wp14:editId="09D5B9CE">
                  <wp:extent cx="200025" cy="104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1575A">
              <w:rPr>
                <w:sz w:val="20"/>
                <w:szCs w:val="20"/>
              </w:rPr>
              <w:t>Индикатор заряда батареи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noProof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36BB5895" wp14:editId="1EA3A4B1">
                  <wp:extent cx="238125" cy="1428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1575A">
              <w:rPr>
                <w:sz w:val="20"/>
                <w:szCs w:val="20"/>
              </w:rPr>
              <w:t>Включена блокировка клавиатуры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>
            <w:pPr>
              <w:pStyle w:val="a3"/>
              <w:spacing w:line="276" w:lineRule="auto"/>
              <w:jc w:val="both"/>
              <w:rPr>
                <w:noProof/>
                <w:lang w:val="en-US" w:eastAsia="ru-RU" w:bidi="ar-SA"/>
              </w:rPr>
            </w:pPr>
            <w:r>
              <w:rPr>
                <w:noProof/>
                <w:lang w:val="en-US" w:eastAsia="ru-RU" w:bidi="ar-SA"/>
              </w:rPr>
              <w:t>H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</w:t>
            </w:r>
            <w:proofErr w:type="spellStart"/>
            <w:r w:rsidRPr="0081575A">
              <w:rPr>
                <w:sz w:val="20"/>
                <w:szCs w:val="20"/>
              </w:rPr>
              <w:t>ощность</w:t>
            </w:r>
            <w:proofErr w:type="spellEnd"/>
            <w:r w:rsidRPr="0081575A">
              <w:rPr>
                <w:sz w:val="20"/>
                <w:szCs w:val="20"/>
              </w:rPr>
              <w:t xml:space="preserve"> передатчика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noProof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278F9B9E" wp14:editId="1AB36502">
                  <wp:extent cx="295275" cy="1428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81575A">
              <w:rPr>
                <w:sz w:val="20"/>
                <w:szCs w:val="20"/>
              </w:rPr>
              <w:t>Индикатор мощности сигнала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noProof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7F24E1E7" wp14:editId="7AC0DBF9">
                  <wp:extent cx="247650" cy="1047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>
            <w:pPr>
              <w:pStyle w:val="a3"/>
              <w:spacing w:line="276" w:lineRule="auto"/>
              <w:jc w:val="both"/>
              <w:rPr>
                <w:noProof/>
                <w:lang w:val="en-US" w:eastAsia="ru-RU" w:bidi="ar-SA"/>
              </w:rPr>
            </w:pPr>
            <w:r>
              <w:rPr>
                <w:noProof/>
                <w:lang w:val="en-US" w:eastAsia="ru-RU" w:bidi="ar-SA"/>
              </w:rPr>
              <w:t>S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>
            <w:pPr>
              <w:pStyle w:val="a3"/>
              <w:spacing w:line="276" w:lineRule="auto"/>
              <w:jc w:val="both"/>
              <w:rPr>
                <w:noProof/>
                <w:lang w:val="en-US" w:eastAsia="ru-RU" w:bidi="ar-SA"/>
              </w:rPr>
            </w:pPr>
            <w:r>
              <w:rPr>
                <w:noProof/>
                <w:lang w:val="en-US" w:eastAsia="ru-RU" w:bidi="ar-SA"/>
              </w:rPr>
              <w:t>D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noProof/>
                <w:lang w:val="en-US" w:eastAsia="ru-RU" w:bidi="ar-SA"/>
              </w:rPr>
            </w:pPr>
            <w:r>
              <w:rPr>
                <w:noProof/>
                <w:lang w:val="en-US" w:eastAsia="ru-RU" w:bidi="ar-SA"/>
              </w:rPr>
              <w:t>FM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радио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81575A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noProof/>
                <w:lang w:val="en-US"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1EB7B7A2" wp14:editId="090C8152">
                  <wp:extent cx="266700" cy="1143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81575A" w:rsidRDefault="0081575A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575A" w:rsidRPr="00AE7B15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75A" w:rsidRDefault="0081575A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E97302" w:rsidTr="00AE7B15">
        <w:trPr>
          <w:trHeight w:val="263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7302" w:rsidRDefault="00E97302">
            <w:pPr>
              <w:pStyle w:val="a3"/>
              <w:spacing w:line="276" w:lineRule="auto"/>
              <w:jc w:val="both"/>
              <w:rPr>
                <w:noProof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2149C6A0" wp14:editId="2655A98A">
                  <wp:extent cx="133350" cy="114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7302" w:rsidRPr="0081575A" w:rsidRDefault="00E97302" w:rsidP="00AE7B15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97302">
              <w:rPr>
                <w:sz w:val="20"/>
                <w:szCs w:val="20"/>
              </w:rPr>
              <w:t>Индикатор выбранного приёмника (верхний [A]/ нижний [B])</w:t>
            </w:r>
          </w:p>
        </w:tc>
        <w:tc>
          <w:tcPr>
            <w:tcW w:w="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97302" w:rsidRPr="00AE7B15" w:rsidRDefault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7302" w:rsidRDefault="00E97302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:rsidR="00AE7B15" w:rsidRPr="00AE7B15" w:rsidRDefault="00AE7B15" w:rsidP="00AE7B15">
      <w:pPr>
        <w:tabs>
          <w:tab w:val="left" w:pos="3150"/>
        </w:tabs>
      </w:pPr>
    </w:p>
    <w:sectPr w:rsidR="00AE7B15" w:rsidRPr="00AE7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5E"/>
    <w:rsid w:val="000D577C"/>
    <w:rsid w:val="002057A8"/>
    <w:rsid w:val="00205C10"/>
    <w:rsid w:val="002A0DE8"/>
    <w:rsid w:val="002A2C35"/>
    <w:rsid w:val="004F6109"/>
    <w:rsid w:val="0058645E"/>
    <w:rsid w:val="005A320A"/>
    <w:rsid w:val="0069106B"/>
    <w:rsid w:val="00715A52"/>
    <w:rsid w:val="0081575A"/>
    <w:rsid w:val="00865F46"/>
    <w:rsid w:val="009D3234"/>
    <w:rsid w:val="00A919E9"/>
    <w:rsid w:val="00AE7B15"/>
    <w:rsid w:val="00C229D4"/>
    <w:rsid w:val="00CD6BEA"/>
    <w:rsid w:val="00CF334C"/>
    <w:rsid w:val="00CF38FC"/>
    <w:rsid w:val="00E97302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5E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45E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81575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81575A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5E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45E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81575A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81575A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2014-08-18T22:28:00Z</dcterms:created>
  <dcterms:modified xsi:type="dcterms:W3CDTF">2014-08-18T22:28:00Z</dcterms:modified>
</cp:coreProperties>
</file>